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6E" w:rsidRDefault="0082491A">
      <w:pPr>
        <w:pStyle w:val="Bezodstpw"/>
        <w:jc w:val="center"/>
        <w:rPr>
          <w:sz w:val="72"/>
        </w:rPr>
      </w:pPr>
      <w:r>
        <w:rPr>
          <w:sz w:val="72"/>
        </w:rPr>
        <w:t>REGULAMIN</w:t>
      </w:r>
    </w:p>
    <w:p w:rsidR="004E2E6E" w:rsidRDefault="00C24798">
      <w:pPr>
        <w:pStyle w:val="Bezodstpw"/>
        <w:jc w:val="center"/>
        <w:rPr>
          <w:sz w:val="36"/>
        </w:rPr>
      </w:pPr>
      <w:r>
        <w:rPr>
          <w:sz w:val="36"/>
        </w:rPr>
        <w:t>II</w:t>
      </w:r>
      <w:r w:rsidR="0082491A">
        <w:rPr>
          <w:sz w:val="36"/>
        </w:rPr>
        <w:t xml:space="preserve"> </w:t>
      </w:r>
      <w:r w:rsidR="007D4F31">
        <w:rPr>
          <w:sz w:val="36"/>
        </w:rPr>
        <w:t xml:space="preserve">OTWARTEGO </w:t>
      </w:r>
      <w:r w:rsidR="0082491A">
        <w:rPr>
          <w:sz w:val="36"/>
        </w:rPr>
        <w:t>TURNIEJU BADMINTONA</w:t>
      </w:r>
      <w:r>
        <w:rPr>
          <w:sz w:val="36"/>
        </w:rPr>
        <w:t xml:space="preserve"> AMATORÓW</w:t>
      </w:r>
      <w:r w:rsidR="0082491A">
        <w:rPr>
          <w:sz w:val="36"/>
        </w:rPr>
        <w:t xml:space="preserve"> </w:t>
      </w:r>
    </w:p>
    <w:p w:rsidR="004E2E6E" w:rsidRDefault="0082491A">
      <w:pPr>
        <w:pStyle w:val="Bezodstpw"/>
        <w:jc w:val="center"/>
        <w:rPr>
          <w:sz w:val="36"/>
        </w:rPr>
      </w:pPr>
      <w:r>
        <w:rPr>
          <w:sz w:val="36"/>
        </w:rPr>
        <w:t>O PUCHAR BURMISTRZA SĘPÓLNA KRAJEŃSKIEGO</w:t>
      </w:r>
    </w:p>
    <w:p w:rsidR="007D4F31" w:rsidRDefault="007D4F31" w:rsidP="007D4F31">
      <w:pPr>
        <w:pStyle w:val="NormalnyWeb"/>
        <w:jc w:val="center"/>
        <w:outlineLvl w:val="0"/>
        <w:rPr>
          <w:rFonts w:ascii="Verdana" w:hAnsi="Verdana"/>
          <w:b/>
          <w:sz w:val="16"/>
          <w:szCs w:val="16"/>
        </w:rPr>
      </w:pPr>
    </w:p>
    <w:p w:rsidR="007D4F31" w:rsidRPr="00680F70" w:rsidRDefault="007D4F31" w:rsidP="007D4F31">
      <w:pPr>
        <w:pStyle w:val="NormalnyWeb"/>
        <w:jc w:val="center"/>
        <w:outlineLvl w:val="0"/>
        <w:rPr>
          <w:rFonts w:ascii="Verdana" w:hAnsi="Verdana"/>
          <w:b/>
          <w:sz w:val="16"/>
          <w:szCs w:val="16"/>
        </w:rPr>
      </w:pPr>
      <w:r w:rsidRPr="00680F70">
        <w:rPr>
          <w:rFonts w:ascii="Verdana" w:hAnsi="Verdana"/>
          <w:b/>
          <w:sz w:val="16"/>
          <w:szCs w:val="16"/>
        </w:rPr>
        <w:t xml:space="preserve">TURNIEJ ZALICZANY DO RANKINGU POLSKICH AMATORÓW BADMINTONA </w:t>
      </w:r>
      <w:hyperlink r:id="rId8" w:history="1">
        <w:r w:rsidRPr="00680F70">
          <w:rPr>
            <w:rStyle w:val="Hipercze"/>
            <w:rFonts w:ascii="Verdana" w:hAnsi="Verdana"/>
            <w:b/>
            <w:sz w:val="16"/>
            <w:szCs w:val="16"/>
          </w:rPr>
          <w:t>www.pab.org.pl</w:t>
        </w:r>
      </w:hyperlink>
      <w:r w:rsidRPr="00680F70">
        <w:rPr>
          <w:rFonts w:ascii="Verdana" w:hAnsi="Verdana"/>
          <w:b/>
          <w:sz w:val="16"/>
          <w:szCs w:val="16"/>
        </w:rPr>
        <w:t xml:space="preserve"> </w:t>
      </w:r>
    </w:p>
    <w:p w:rsidR="004E2E6E" w:rsidRDefault="004E2E6E">
      <w:pPr>
        <w:pStyle w:val="Standard"/>
        <w:rPr>
          <w:rFonts w:cs="Times New Roman"/>
          <w:b/>
          <w:bCs/>
          <w:sz w:val="30"/>
          <w:szCs w:val="30"/>
        </w:rPr>
      </w:pPr>
    </w:p>
    <w:p w:rsidR="004E2E6E" w:rsidRDefault="0082491A">
      <w:pPr>
        <w:pStyle w:val="Standard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1. Cel rozgrywek: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a) Celem rozgrywek jest popularyzacja badmintona;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b) Wyłonienie najlepszego zawodnika Turnieju w poszczególnych kategoriach;</w:t>
      </w:r>
    </w:p>
    <w:p w:rsidR="004E2E6E" w:rsidRDefault="004E2E6E">
      <w:pPr>
        <w:pStyle w:val="Standard"/>
        <w:rPr>
          <w:rFonts w:cs="Times New Roman"/>
        </w:rPr>
      </w:pPr>
    </w:p>
    <w:p w:rsidR="004E2E6E" w:rsidRDefault="0082491A">
      <w:pPr>
        <w:pStyle w:val="Standard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2. Organizator: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a) Centrum Sportu i Rekreacji w Sępólnie Krajeńskim;</w:t>
      </w:r>
    </w:p>
    <w:p w:rsidR="00FB6A51" w:rsidRDefault="00FB6A51">
      <w:pPr>
        <w:pStyle w:val="Standard"/>
        <w:rPr>
          <w:rFonts w:cs="Times New Roman"/>
        </w:rPr>
      </w:pPr>
      <w:r>
        <w:rPr>
          <w:rFonts w:cs="Times New Roman"/>
        </w:rPr>
        <w:t>b) Gmina Sępólno Krajeńskie;</w:t>
      </w:r>
    </w:p>
    <w:p w:rsidR="004E2E6E" w:rsidRDefault="009D6FE7">
      <w:pPr>
        <w:pStyle w:val="Standard"/>
        <w:rPr>
          <w:rFonts w:cs="Times New Roman"/>
        </w:rPr>
      </w:pPr>
      <w:r>
        <w:rPr>
          <w:rFonts w:cs="Times New Roman"/>
        </w:rPr>
        <w:t>c) Ognisko TKKF w Sępólnie Krajeńskim;</w:t>
      </w:r>
    </w:p>
    <w:p w:rsidR="009D6FE7" w:rsidRDefault="009D6FE7">
      <w:pPr>
        <w:pStyle w:val="Standard"/>
        <w:rPr>
          <w:rFonts w:cs="Times New Roman"/>
        </w:rPr>
      </w:pPr>
    </w:p>
    <w:p w:rsidR="004E2E6E" w:rsidRDefault="0082491A">
      <w:pPr>
        <w:pStyle w:val="Standard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3. Termin i miejsce rozgrywania turnieju: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a) Turniej rozegrany zostanie dnia 17.11.2013r. (niedziela), początek zawodów o godz.: 10.00;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b) Hala „Krajna Arena” w Sępólnie Krajeńskim ul. Chojnicka 19;</w:t>
      </w:r>
    </w:p>
    <w:p w:rsidR="004E2E6E" w:rsidRDefault="004E2E6E">
      <w:pPr>
        <w:pStyle w:val="Standard"/>
        <w:rPr>
          <w:rFonts w:cs="Times New Roman"/>
        </w:rPr>
      </w:pPr>
    </w:p>
    <w:p w:rsidR="004E2E6E" w:rsidRDefault="0082491A">
      <w:pPr>
        <w:pStyle w:val="Bezodstpw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4.Uczestnictwo:</w:t>
      </w:r>
    </w:p>
    <w:p w:rsidR="004E2E6E" w:rsidRPr="007D4F31" w:rsidRDefault="0082491A">
      <w:pPr>
        <w:pStyle w:val="Bezodstpw"/>
        <w:rPr>
          <w:rFonts w:cs="Times New Roman"/>
          <w:bCs/>
          <w:color w:val="FF0000"/>
          <w:szCs w:val="30"/>
        </w:rPr>
      </w:pPr>
      <w:r w:rsidRPr="007D4F31">
        <w:rPr>
          <w:rFonts w:cs="Times New Roman"/>
          <w:bCs/>
          <w:color w:val="FF0000"/>
          <w:szCs w:val="30"/>
        </w:rPr>
        <w:t>W turnieju mogą brać udział zawodnicy którzy:</w:t>
      </w:r>
    </w:p>
    <w:p w:rsidR="004E2E6E" w:rsidRPr="007D4F31" w:rsidRDefault="0082491A">
      <w:pPr>
        <w:pStyle w:val="Bezodstpw"/>
        <w:rPr>
          <w:color w:val="FF0000"/>
        </w:rPr>
      </w:pPr>
      <w:r w:rsidRPr="007D4F31">
        <w:rPr>
          <w:rFonts w:cs="Times New Roman"/>
          <w:color w:val="FF0000"/>
        </w:rPr>
        <w:t xml:space="preserve">a) </w:t>
      </w:r>
      <w:r w:rsidRPr="007D4F31">
        <w:rPr>
          <w:color w:val="FF0000"/>
        </w:rPr>
        <w:t xml:space="preserve">nie byli klasyfikowani w rankingu Polskiego Związku Badmintona </w:t>
      </w:r>
      <w:r w:rsidRPr="007D4F31">
        <w:rPr>
          <w:rFonts w:cs="Times New Roman"/>
          <w:bCs/>
          <w:color w:val="FF0000"/>
          <w:szCs w:val="16"/>
        </w:rPr>
        <w:t>od dnia 1.09.2008r.</w:t>
      </w:r>
      <w:r w:rsidRPr="007D4F31">
        <w:rPr>
          <w:color w:val="FF0000"/>
        </w:rPr>
        <w:t xml:space="preserve"> i  </w:t>
      </w:r>
    </w:p>
    <w:p w:rsidR="004E2E6E" w:rsidRDefault="0082491A">
      <w:pPr>
        <w:pStyle w:val="Bezodstpw"/>
      </w:pPr>
      <w:r w:rsidRPr="007D4F31">
        <w:rPr>
          <w:color w:val="FF0000"/>
        </w:rPr>
        <w:t xml:space="preserve">    nie widnieją w ewidencji zawodników Polskiego Związku Badmintona w dniu turnieju.</w:t>
      </w:r>
      <w:r>
        <w:br/>
        <w:t xml:space="preserve">b) Istnieje możliwość dopuszczenia do turnieju zawodników, którzy nie spełniają powyższych </w:t>
      </w:r>
    </w:p>
    <w:p w:rsidR="004E2E6E" w:rsidRDefault="0082491A">
      <w:pPr>
        <w:pStyle w:val="Bezodstpw"/>
      </w:pPr>
      <w:r>
        <w:t xml:space="preserve">    wymagań, ale wówczas nie zdobywają oni punktów do rankingu PAB.</w:t>
      </w:r>
    </w:p>
    <w:p w:rsidR="004E2E6E" w:rsidRDefault="004E2E6E">
      <w:pPr>
        <w:pStyle w:val="Bezodstpw"/>
      </w:pPr>
    </w:p>
    <w:p w:rsidR="004E2E6E" w:rsidRDefault="0082491A">
      <w:pPr>
        <w:pStyle w:val="Standard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5. Zgłoszenie do rozgrywek:</w:t>
      </w:r>
    </w:p>
    <w:p w:rsidR="004E2E6E" w:rsidRDefault="0082491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color w:val="FF0000"/>
          <w:sz w:val="24"/>
          <w:szCs w:val="24"/>
        </w:rPr>
        <w:t>15.11.2013 (piątek) do godziny 22.00.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3237A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Zgłoszenia prosimy nadsyłać e-mailem: </w:t>
      </w:r>
      <w:hyperlink r:id="rId9" w:history="1">
        <w:r w:rsidR="00B3237A" w:rsidRPr="00B72F00">
          <w:rPr>
            <w:rStyle w:val="Hipercze"/>
            <w:sz w:val="24"/>
            <w:szCs w:val="24"/>
          </w:rPr>
          <w:t>biuro@csir-sepolno.pl</w:t>
        </w:r>
      </w:hyperlink>
    </w:p>
    <w:p w:rsidR="00B3237A" w:rsidRPr="00B3237A" w:rsidRDefault="00B3237A">
      <w:pPr>
        <w:rPr>
          <w:sz w:val="32"/>
        </w:rPr>
      </w:pPr>
      <w:r>
        <w:rPr>
          <w:sz w:val="24"/>
          <w:szCs w:val="16"/>
        </w:rPr>
        <w:t xml:space="preserve">c) </w:t>
      </w:r>
      <w:r w:rsidRPr="00B3237A">
        <w:rPr>
          <w:sz w:val="24"/>
          <w:szCs w:val="16"/>
        </w:rPr>
        <w:t>Prosimy o dokonywanie zgłoszeń na poniższym formularzu;</w:t>
      </w:r>
    </w:p>
    <w:p w:rsidR="004E2E6E" w:rsidRDefault="004E2E6E">
      <w:pPr>
        <w:pStyle w:val="Standard"/>
        <w:rPr>
          <w:rFonts w:cs="Times New Roman"/>
        </w:rPr>
      </w:pPr>
    </w:p>
    <w:p w:rsidR="004E2E6E" w:rsidRDefault="004E2E6E">
      <w:pPr>
        <w:pStyle w:val="Standard"/>
        <w:rPr>
          <w:rFonts w:cs="Times New Roman"/>
        </w:rPr>
      </w:pPr>
    </w:p>
    <w:p w:rsidR="004E2E6E" w:rsidRDefault="0082491A">
      <w:pPr>
        <w:pStyle w:val="Standard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6.System i przepisy gry:</w:t>
      </w:r>
    </w:p>
    <w:p w:rsidR="004E2E6E" w:rsidRDefault="0082491A">
      <w:pPr>
        <w:rPr>
          <w:sz w:val="24"/>
          <w:szCs w:val="24"/>
        </w:rPr>
      </w:pPr>
      <w:r>
        <w:rPr>
          <w:sz w:val="24"/>
          <w:szCs w:val="24"/>
        </w:rPr>
        <w:t xml:space="preserve">a) zostanie ustalony przez organizatora po zamknięciu listy zgłoszeń i będzie zapewniał  </w:t>
      </w:r>
    </w:p>
    <w:p w:rsidR="004E2E6E" w:rsidRDefault="0082491A">
      <w:pPr>
        <w:rPr>
          <w:sz w:val="24"/>
          <w:szCs w:val="24"/>
        </w:rPr>
      </w:pPr>
      <w:r>
        <w:rPr>
          <w:sz w:val="24"/>
          <w:szCs w:val="24"/>
        </w:rPr>
        <w:t xml:space="preserve">    zawodnikowi rozegranie minimum dwóch gier w każdej kategorii, do której został  </w:t>
      </w:r>
    </w:p>
    <w:p w:rsidR="004E2E6E" w:rsidRDefault="0082491A">
      <w:pPr>
        <w:rPr>
          <w:sz w:val="24"/>
          <w:szCs w:val="24"/>
        </w:rPr>
      </w:pPr>
      <w:r>
        <w:rPr>
          <w:sz w:val="24"/>
          <w:szCs w:val="24"/>
        </w:rPr>
        <w:t xml:space="preserve">    zgłoszony.</w:t>
      </w:r>
    </w:p>
    <w:p w:rsidR="004E2E6E" w:rsidRDefault="0082491A">
      <w:pPr>
        <w:rPr>
          <w:sz w:val="24"/>
          <w:szCs w:val="24"/>
        </w:rPr>
      </w:pPr>
      <w:r>
        <w:rPr>
          <w:sz w:val="24"/>
          <w:szCs w:val="24"/>
        </w:rPr>
        <w:t xml:space="preserve">b) aby dana kategoria była rozgrywana muszą być zgłoszone do niej min. 3 osoby. </w:t>
      </w:r>
    </w:p>
    <w:p w:rsidR="004E2E6E" w:rsidRDefault="0082491A">
      <w:pPr>
        <w:pStyle w:val="Bezodstpw"/>
        <w:rPr>
          <w:rFonts w:cs="Times New Roman"/>
        </w:rPr>
      </w:pPr>
      <w:r>
        <w:rPr>
          <w:rFonts w:cs="Times New Roman"/>
        </w:rPr>
        <w:t xml:space="preserve">c) zasady rozstawiania zawodników według rankingu Polskich Amatorów Badmintona. </w:t>
      </w:r>
      <w:r>
        <w:rPr>
          <w:rFonts w:cs="Times New Roman"/>
        </w:rPr>
        <w:br/>
        <w:t>d) mecze do 2 wygranych setów do 21 punktów w secie (każda akcja za punkt).</w:t>
      </w:r>
    </w:p>
    <w:p w:rsidR="004E2E6E" w:rsidRDefault="0082491A">
      <w:pPr>
        <w:pStyle w:val="Bezodstpw"/>
        <w:rPr>
          <w:rFonts w:cs="Times New Roman"/>
        </w:rPr>
      </w:pPr>
      <w:r>
        <w:rPr>
          <w:rFonts w:cs="Times New Roman"/>
        </w:rPr>
        <w:t xml:space="preserve">e) turniej rozgrywany będzie zgodnie z przepisami Polskiego Związku Badmintona oraz   </w:t>
      </w:r>
    </w:p>
    <w:p w:rsidR="004E2E6E" w:rsidRDefault="0082491A">
      <w:pPr>
        <w:pStyle w:val="Bezodstpw"/>
        <w:rPr>
          <w:rFonts w:cs="Times New Roman"/>
        </w:rPr>
      </w:pPr>
      <w:r>
        <w:rPr>
          <w:rFonts w:cs="Times New Roman"/>
        </w:rPr>
        <w:t xml:space="preserve">    Polskich Amatorów Badminton.</w:t>
      </w:r>
    </w:p>
    <w:p w:rsidR="004E2E6E" w:rsidRDefault="004E2E6E">
      <w:pPr>
        <w:pStyle w:val="Bezodstpw"/>
        <w:rPr>
          <w:rFonts w:cs="Times New Roman"/>
        </w:rPr>
      </w:pPr>
    </w:p>
    <w:p w:rsidR="004E2E6E" w:rsidRDefault="0082491A">
      <w:pPr>
        <w:pStyle w:val="Bezodstpw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7. Kategorie: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a) Rozgrywki prowadzone będą w następujących kategoriach:</w:t>
      </w:r>
    </w:p>
    <w:p w:rsidR="004E2E6E" w:rsidRDefault="0082491A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Kobiety:</w:t>
      </w:r>
    </w:p>
    <w:p w:rsidR="004E2E6E" w:rsidRDefault="0082491A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Szkoły podstawowe (rocznik 2001 i młodsi);</w:t>
      </w:r>
    </w:p>
    <w:p w:rsidR="004E2E6E" w:rsidRDefault="0082491A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Gimnazja (rocznik 1998 - 2000);</w:t>
      </w:r>
    </w:p>
    <w:p w:rsidR="004E2E6E" w:rsidRDefault="0082491A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Singiel kobiet (zaliczany do rankingu PAB);</w:t>
      </w:r>
    </w:p>
    <w:p w:rsidR="004E2E6E" w:rsidRDefault="0082491A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Mężczyźni:</w:t>
      </w:r>
    </w:p>
    <w:p w:rsidR="004E2E6E" w:rsidRDefault="0082491A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Szkoły podstawowe (rocznik 2001 i młodsi);</w:t>
      </w:r>
    </w:p>
    <w:p w:rsidR="004E2E6E" w:rsidRDefault="0082491A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Gimnazja (rocznik 1998 - 2000);</w:t>
      </w:r>
    </w:p>
    <w:p w:rsidR="004E2E6E" w:rsidRDefault="000B1CEE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Singiel m</w:t>
      </w:r>
      <w:r w:rsidR="0082491A">
        <w:rPr>
          <w:rFonts w:cs="Times New Roman"/>
        </w:rPr>
        <w:t>ężczyzn Open Kat. A (zaliczany do rankingu PAB)</w:t>
      </w:r>
      <w:r>
        <w:rPr>
          <w:rFonts w:cs="Times New Roman"/>
        </w:rPr>
        <w:t>;</w:t>
      </w:r>
    </w:p>
    <w:p w:rsidR="000B1CEE" w:rsidRDefault="000B1CEE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Singiel mężczyzn 45+</w:t>
      </w:r>
      <w:r w:rsidR="00BC398B">
        <w:rPr>
          <w:rFonts w:cs="Times New Roman"/>
        </w:rPr>
        <w:t xml:space="preserve"> (zaliczany do rankingu PAB);</w:t>
      </w:r>
    </w:p>
    <w:p w:rsidR="000B1CEE" w:rsidRDefault="000B1CEE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lastRenderedPageBreak/>
        <w:t>Debel mężczyzn</w:t>
      </w:r>
      <w:r w:rsidR="00BC398B">
        <w:rPr>
          <w:rFonts w:cs="Times New Roman"/>
        </w:rPr>
        <w:t xml:space="preserve"> (zaliczany do rankingu PAB);</w:t>
      </w:r>
    </w:p>
    <w:p w:rsidR="000B1CEE" w:rsidRDefault="000B1CEE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Mikst</w:t>
      </w:r>
      <w:r w:rsidR="00BC398B">
        <w:rPr>
          <w:rFonts w:cs="Times New Roman"/>
        </w:rPr>
        <w:t xml:space="preserve"> (zaliczany do rankingu PAB)</w:t>
      </w:r>
      <w:r>
        <w:rPr>
          <w:rFonts w:cs="Times New Roman"/>
        </w:rPr>
        <w:t>;</w:t>
      </w:r>
    </w:p>
    <w:p w:rsidR="000B1CEE" w:rsidRDefault="000B1CEE" w:rsidP="000B1CEE">
      <w:pPr>
        <w:pStyle w:val="Standard"/>
        <w:ind w:left="1440"/>
        <w:rPr>
          <w:rFonts w:cs="Times New Roman"/>
        </w:rPr>
      </w:pPr>
    </w:p>
    <w:p w:rsidR="004E2E6E" w:rsidRDefault="004E2E6E">
      <w:pPr>
        <w:pStyle w:val="Default"/>
        <w:rPr>
          <w:rFonts w:ascii="Times New Roman" w:hAnsi="Times New Roman" w:cs="Times New Roman"/>
          <w:b/>
          <w:szCs w:val="30"/>
        </w:rPr>
      </w:pPr>
    </w:p>
    <w:p w:rsidR="004E2E6E" w:rsidRDefault="004E2E6E">
      <w:pPr>
        <w:pStyle w:val="Default"/>
        <w:rPr>
          <w:rFonts w:ascii="Times New Roman" w:hAnsi="Times New Roman" w:cs="Times New Roman"/>
          <w:b/>
          <w:szCs w:val="30"/>
        </w:rPr>
      </w:pPr>
    </w:p>
    <w:p w:rsidR="004E2E6E" w:rsidRDefault="004E2E6E">
      <w:pPr>
        <w:pStyle w:val="Default"/>
        <w:rPr>
          <w:rFonts w:ascii="Times New Roman" w:hAnsi="Times New Roman" w:cs="Times New Roman"/>
          <w:b/>
          <w:szCs w:val="30"/>
        </w:rPr>
      </w:pPr>
    </w:p>
    <w:p w:rsidR="004E2E6E" w:rsidRDefault="004E2E6E">
      <w:pPr>
        <w:pStyle w:val="Default"/>
        <w:rPr>
          <w:rFonts w:ascii="Times New Roman" w:hAnsi="Times New Roman" w:cs="Times New Roman"/>
          <w:b/>
          <w:szCs w:val="30"/>
        </w:rPr>
      </w:pPr>
    </w:p>
    <w:p w:rsidR="004E2E6E" w:rsidRDefault="0082491A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8. Lotki: </w:t>
      </w:r>
    </w:p>
    <w:p w:rsidR="004E2E6E" w:rsidRDefault="0082491A">
      <w:pPr>
        <w:pStyle w:val="Default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a) dostarczają uczestnicy;</w:t>
      </w:r>
    </w:p>
    <w:p w:rsidR="004E2E6E" w:rsidRDefault="0082491A">
      <w:pPr>
        <w:pStyle w:val="Default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b) obowiązują lotki piórowe, chyba że bezpośrednio zainteresowani postanowią inaczej;</w:t>
      </w:r>
    </w:p>
    <w:p w:rsidR="004E2E6E" w:rsidRDefault="004E2E6E">
      <w:pPr>
        <w:pStyle w:val="Default"/>
        <w:rPr>
          <w:rFonts w:ascii="Times New Roman" w:hAnsi="Times New Roman" w:cs="Times New Roman"/>
          <w:szCs w:val="30"/>
        </w:rPr>
      </w:pPr>
    </w:p>
    <w:p w:rsidR="004E2E6E" w:rsidRDefault="0082491A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 Sklep podczas turnieju:</w:t>
      </w:r>
    </w:p>
    <w:p w:rsidR="004E2E6E" w:rsidRDefault="0082491A">
      <w:pPr>
        <w:pStyle w:val="Default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a) podczas zawodów będzie można zakupić napoje, słodycze;</w:t>
      </w:r>
    </w:p>
    <w:p w:rsidR="004E2E6E" w:rsidRDefault="004E2E6E">
      <w:pPr>
        <w:pStyle w:val="Default"/>
        <w:rPr>
          <w:rFonts w:ascii="Times New Roman" w:hAnsi="Times New Roman" w:cs="Times New Roman"/>
          <w:szCs w:val="30"/>
        </w:rPr>
      </w:pPr>
    </w:p>
    <w:p w:rsidR="004E2E6E" w:rsidRDefault="0082491A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 Opłata startowa:</w:t>
      </w:r>
    </w:p>
    <w:p w:rsidR="004E2E6E" w:rsidRDefault="0082491A">
      <w:pPr>
        <w:pStyle w:val="Default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a) 15zł od osoby w kategoriach zaliczanych do rankingu PAB;</w:t>
      </w:r>
    </w:p>
    <w:p w:rsidR="00B3237A" w:rsidRDefault="00B3237A">
      <w:pPr>
        <w:pStyle w:val="Default"/>
        <w:rPr>
          <w:rStyle w:val="Pogrubienie"/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0"/>
        </w:rPr>
        <w:t>b) Opłatę należy dokonać w dniu turnieju lub wcześniej przelewem na konto:</w:t>
      </w:r>
      <w:r w:rsidRPr="00B3237A">
        <w:t xml:space="preserve"> </w:t>
      </w:r>
      <w:r w:rsidRPr="00B3237A">
        <w:rPr>
          <w:rStyle w:val="Pogrubienie"/>
          <w:rFonts w:ascii="Times New Roman" w:hAnsi="Times New Roman" w:cs="Times New Roman"/>
        </w:rPr>
        <w:t xml:space="preserve">Bank </w:t>
      </w:r>
    </w:p>
    <w:p w:rsidR="00B3237A" w:rsidRDefault="00B3237A">
      <w:pPr>
        <w:pStyle w:val="Default"/>
        <w:rPr>
          <w:rFonts w:ascii="Times New Roman" w:hAnsi="Times New Roman" w:cs="Times New Roman"/>
          <w:szCs w:val="30"/>
        </w:rPr>
      </w:pPr>
      <w:r>
        <w:rPr>
          <w:rStyle w:val="Pogrubienie"/>
          <w:rFonts w:ascii="Times New Roman" w:hAnsi="Times New Roman" w:cs="Times New Roman"/>
        </w:rPr>
        <w:t xml:space="preserve">    </w:t>
      </w:r>
      <w:r w:rsidRPr="00B3237A">
        <w:rPr>
          <w:rStyle w:val="Pogrubienie"/>
          <w:rFonts w:ascii="Times New Roman" w:hAnsi="Times New Roman" w:cs="Times New Roman"/>
        </w:rPr>
        <w:t>Spółdzielczy w Więcborku:</w:t>
      </w:r>
      <w:r w:rsidRPr="00B3237A">
        <w:rPr>
          <w:rFonts w:ascii="Times New Roman" w:hAnsi="Times New Roman" w:cs="Times New Roman"/>
        </w:rPr>
        <w:t xml:space="preserve"> 52 8162 0003 0000 9465 2000 0030 </w:t>
      </w:r>
    </w:p>
    <w:p w:rsidR="004E2E6E" w:rsidRDefault="00B3237A">
      <w:pPr>
        <w:pStyle w:val="Default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c</w:t>
      </w:r>
      <w:r w:rsidR="0082491A">
        <w:rPr>
          <w:rFonts w:ascii="Times New Roman" w:hAnsi="Times New Roman" w:cs="Times New Roman"/>
          <w:szCs w:val="30"/>
        </w:rPr>
        <w:t>) wstęp wolny w pozostałych kategoriach;</w:t>
      </w:r>
    </w:p>
    <w:p w:rsidR="004E2E6E" w:rsidRDefault="004E2E6E">
      <w:pPr>
        <w:pStyle w:val="Default"/>
        <w:rPr>
          <w:rFonts w:ascii="Times New Roman" w:hAnsi="Times New Roman" w:cs="Times New Roman"/>
          <w:szCs w:val="30"/>
        </w:rPr>
      </w:pPr>
    </w:p>
    <w:p w:rsidR="004E2E6E" w:rsidRDefault="0082491A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11. Opieka medyczna:</w:t>
      </w:r>
    </w:p>
    <w:p w:rsidR="004E2E6E" w:rsidRDefault="0082491A">
      <w:pPr>
        <w:pStyle w:val="Default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a) zawodnicy biorą udział w zawodach na własną odpowiedzialność;</w:t>
      </w:r>
    </w:p>
    <w:p w:rsidR="004E2E6E" w:rsidRDefault="004E2E6E">
      <w:pPr>
        <w:pStyle w:val="Default"/>
        <w:rPr>
          <w:rFonts w:ascii="Times New Roman" w:hAnsi="Times New Roman" w:cs="Times New Roman"/>
          <w:szCs w:val="30"/>
        </w:rPr>
      </w:pPr>
    </w:p>
    <w:p w:rsidR="004E2E6E" w:rsidRDefault="0082491A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12. Nagrody:</w:t>
      </w:r>
    </w:p>
    <w:p w:rsidR="004E2E6E" w:rsidRDefault="0082491A" w:rsidP="006E558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Trzech najlepszych zawodników w każdej kateg</w:t>
      </w:r>
      <w:r w:rsidR="006E5586">
        <w:rPr>
          <w:rFonts w:ascii="Times New Roman" w:hAnsi="Times New Roman" w:cs="Times New Roman"/>
        </w:rPr>
        <w:t>orii otrzymuje nagrody rzeczowe</w:t>
      </w:r>
    </w:p>
    <w:p w:rsidR="006E5586" w:rsidRDefault="006E5586" w:rsidP="006E5586">
      <w:pPr>
        <w:pStyle w:val="Default"/>
      </w:pPr>
      <w:r>
        <w:rPr>
          <w:rFonts w:ascii="Times New Roman" w:hAnsi="Times New Roman" w:cs="Times New Roman"/>
        </w:rPr>
        <w:t>b) Zwycięzca danej kategorii otrzyma pamiątkowy puchar</w:t>
      </w:r>
    </w:p>
    <w:p w:rsidR="004E2E6E" w:rsidRDefault="004E2E6E">
      <w:pPr>
        <w:pStyle w:val="Standard"/>
        <w:rPr>
          <w:rFonts w:cs="Times New Roman"/>
          <w:bCs/>
          <w:szCs w:val="30"/>
        </w:rPr>
      </w:pPr>
    </w:p>
    <w:p w:rsidR="004E2E6E" w:rsidRDefault="0082491A">
      <w:pPr>
        <w:pStyle w:val="Standard"/>
      </w:pPr>
      <w:r>
        <w:rPr>
          <w:rFonts w:cs="Times New Roman"/>
          <w:b/>
          <w:bCs/>
          <w:sz w:val="30"/>
          <w:szCs w:val="30"/>
        </w:rPr>
        <w:t>13. Postanowienia końcowe: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a) Każda osoba uczestnicząca w rozgrywkach powinna być ubezpieczona od następstw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 xml:space="preserve">    nieszczęśliwych wypadków we własnym zakresie. Organizator nie ponosi     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 xml:space="preserve">    odpowiedzialności za następstwa nieszczęśliwych wypadków. Organizator nie odpowiada   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 xml:space="preserve">    za poniesione przez uczestników rozgrywek szkody materialne oraz uszczerbki na zdrowiu.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b) Interpretacja niniejszego regulaminu należy do organizatorów, organizator zastrzega sobie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 xml:space="preserve">    prawo do zmiany systemu rozgrywek przed ich rozpoczęciem jeżeli uzna to za stosowne.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c) Udział w rozgrywkach jest równoznaczny z akceptacją powyższego regulaminu.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>d) Wszystkich uczestników jak i kibiców wraz z powyższym regulaminem obowiązują</w:t>
      </w:r>
    </w:p>
    <w:p w:rsidR="004E2E6E" w:rsidRDefault="0082491A">
      <w:pPr>
        <w:pStyle w:val="Standard"/>
        <w:rPr>
          <w:rFonts w:cs="Times New Roman"/>
        </w:rPr>
      </w:pPr>
      <w:r>
        <w:rPr>
          <w:rFonts w:cs="Times New Roman"/>
        </w:rPr>
        <w:t xml:space="preserve">    przepisy PZB oraz Regulamin korzystania z obiektów CSiR w Sępólnie Krajeńskim.</w:t>
      </w:r>
    </w:p>
    <w:p w:rsidR="00422D8F" w:rsidRDefault="00422D8F" w:rsidP="00422D8F">
      <w:pPr>
        <w:pStyle w:val="Bezodstpw"/>
      </w:pPr>
    </w:p>
    <w:p w:rsidR="00422D8F" w:rsidRDefault="00422D8F" w:rsidP="00422D8F">
      <w:pPr>
        <w:pStyle w:val="Bezodstpw"/>
      </w:pPr>
    </w:p>
    <w:p w:rsidR="00422D8F" w:rsidRDefault="00422D8F" w:rsidP="00422D8F">
      <w:pPr>
        <w:pStyle w:val="Bezodstpw"/>
      </w:pPr>
      <w:r>
        <w:t xml:space="preserve">Organizator </w:t>
      </w:r>
    </w:p>
    <w:p w:rsidR="00422D8F" w:rsidRDefault="00422D8F" w:rsidP="00422D8F">
      <w:pPr>
        <w:pStyle w:val="Bezodstpw"/>
      </w:pPr>
      <w:r>
        <w:t>Sławomir Gołąbek</w:t>
      </w:r>
    </w:p>
    <w:p w:rsidR="00422D8F" w:rsidRDefault="00422D8F" w:rsidP="00422D8F">
      <w:pPr>
        <w:pStyle w:val="Bezodstpw"/>
      </w:pPr>
      <w:r>
        <w:t>Centrum Sportu i Rekreacji w Sępólnie Krajeńskim</w:t>
      </w:r>
    </w:p>
    <w:p w:rsidR="00422D8F" w:rsidRDefault="00422D8F" w:rsidP="00422D8F">
      <w:pPr>
        <w:pStyle w:val="Bezodstpw"/>
      </w:pPr>
    </w:p>
    <w:p w:rsidR="00422D8F" w:rsidRDefault="00422D8F" w:rsidP="00422D8F">
      <w:pPr>
        <w:pStyle w:val="Bezodstpw"/>
      </w:pPr>
      <w:r>
        <w:t>Tel. 663 – 380 - 520</w:t>
      </w:r>
    </w:p>
    <w:p w:rsidR="004E2E6E" w:rsidRDefault="004E2E6E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22D8F" w:rsidRDefault="00422D8F">
      <w:pPr>
        <w:pStyle w:val="Bezodstpw"/>
        <w:rPr>
          <w:rFonts w:cs="Times New Roman"/>
        </w:rPr>
      </w:pPr>
    </w:p>
    <w:p w:rsidR="004E2E6E" w:rsidRPr="007D4F31" w:rsidRDefault="004E2E6E">
      <w:pPr>
        <w:pStyle w:val="Bezodstpw"/>
        <w:rPr>
          <w:rFonts w:cs="Times New Roman"/>
        </w:rPr>
      </w:pPr>
      <w:bookmarkStart w:id="0" w:name="_GoBack"/>
      <w:bookmarkEnd w:id="0"/>
    </w:p>
    <w:sectPr w:rsidR="004E2E6E" w:rsidRPr="007D4F31" w:rsidSect="009D6FE7">
      <w:pgSz w:w="11906" w:h="16838"/>
      <w:pgMar w:top="28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29" w:rsidRDefault="000D1529">
      <w:r>
        <w:separator/>
      </w:r>
    </w:p>
  </w:endnote>
  <w:endnote w:type="continuationSeparator" w:id="0">
    <w:p w:rsidR="000D1529" w:rsidRDefault="000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29" w:rsidRDefault="000D1529">
      <w:r>
        <w:rPr>
          <w:color w:val="000000"/>
        </w:rPr>
        <w:separator/>
      </w:r>
    </w:p>
  </w:footnote>
  <w:footnote w:type="continuationSeparator" w:id="0">
    <w:p w:rsidR="000D1529" w:rsidRDefault="000D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2D8"/>
    <w:multiLevelType w:val="multilevel"/>
    <w:tmpl w:val="7F3A7434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47A356B"/>
    <w:multiLevelType w:val="multilevel"/>
    <w:tmpl w:val="13E0DFD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F5361B9"/>
    <w:multiLevelType w:val="multilevel"/>
    <w:tmpl w:val="5E6AA58A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DDA3ECC"/>
    <w:multiLevelType w:val="multilevel"/>
    <w:tmpl w:val="BEB236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E220F4B"/>
    <w:multiLevelType w:val="multilevel"/>
    <w:tmpl w:val="E0CA34CC"/>
    <w:styleLink w:val="WWNum5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5">
    <w:nsid w:val="48896806"/>
    <w:multiLevelType w:val="multilevel"/>
    <w:tmpl w:val="FB00B91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48924311"/>
    <w:multiLevelType w:val="multilevel"/>
    <w:tmpl w:val="55167E08"/>
    <w:styleLink w:val="WWNum4"/>
    <w:lvl w:ilvl="0">
      <w:start w:val="1"/>
      <w:numFmt w:val="lowerLetter"/>
      <w:lvlText w:val="%1)"/>
      <w:lvlJc w:val="left"/>
      <w:rPr>
        <w:rFonts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C60102C"/>
    <w:multiLevelType w:val="multilevel"/>
    <w:tmpl w:val="28C0D932"/>
    <w:styleLink w:val="WWNum2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8">
    <w:nsid w:val="629D7959"/>
    <w:multiLevelType w:val="multilevel"/>
    <w:tmpl w:val="2A54295C"/>
    <w:styleLink w:val="WWNum6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FC6460E"/>
    <w:multiLevelType w:val="multilevel"/>
    <w:tmpl w:val="7344861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7E738BB"/>
    <w:multiLevelType w:val="multilevel"/>
    <w:tmpl w:val="3684F266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B873969"/>
    <w:multiLevelType w:val="multilevel"/>
    <w:tmpl w:val="6AB871C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2E6E"/>
    <w:rsid w:val="000B1CEE"/>
    <w:rsid w:val="000D1529"/>
    <w:rsid w:val="00157B49"/>
    <w:rsid w:val="00422D8F"/>
    <w:rsid w:val="004E2E6E"/>
    <w:rsid w:val="00591BC5"/>
    <w:rsid w:val="006E5586"/>
    <w:rsid w:val="007A1A01"/>
    <w:rsid w:val="007D4F31"/>
    <w:rsid w:val="0082491A"/>
    <w:rsid w:val="009968CB"/>
    <w:rsid w:val="009D6FE7"/>
    <w:rsid w:val="00A13291"/>
    <w:rsid w:val="00B3237A"/>
    <w:rsid w:val="00BC398B"/>
    <w:rsid w:val="00C24798"/>
    <w:rsid w:val="00D1522C"/>
    <w:rsid w:val="00E01F9B"/>
    <w:rsid w:val="00F71E8D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styleId="Bezodstpw">
    <w:name w:val="No Spacing"/>
    <w:pPr>
      <w:suppressAutoHyphens/>
    </w:pPr>
    <w:rPr>
      <w:kern w:val="3"/>
      <w:sz w:val="24"/>
      <w:szCs w:val="24"/>
      <w:lang w:eastAsia="zh-CN" w:bidi="hi-I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character" w:styleId="Pogrubienie">
    <w:name w:val="Strong"/>
    <w:basedOn w:val="Domylnaczcionkaakapitu"/>
    <w:uiPriority w:val="22"/>
    <w:qFormat/>
    <w:rsid w:val="00B3237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323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styleId="Bezodstpw">
    <w:name w:val="No Spacing"/>
    <w:pPr>
      <w:suppressAutoHyphens/>
    </w:pPr>
    <w:rPr>
      <w:kern w:val="3"/>
      <w:sz w:val="24"/>
      <w:szCs w:val="24"/>
      <w:lang w:eastAsia="zh-CN" w:bidi="hi-I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character" w:styleId="Pogrubienie">
    <w:name w:val="Strong"/>
    <w:basedOn w:val="Domylnaczcionkaakapitu"/>
    <w:uiPriority w:val="22"/>
    <w:qFormat/>
    <w:rsid w:val="00B3237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32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b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csir-sepoln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INSTRUKTORZY\imprezy%202013\17.11.2013%20-%20II%20Otwarty%20Turniej%20Badmintona%20o%20Puchar%20Burmistrza\Regulamin%20turnieju%20badminto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turnieju badmintona</Template>
  <TotalTime>37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INSTRUKTORZY</cp:lastModifiedBy>
  <cp:revision>11</cp:revision>
  <dcterms:created xsi:type="dcterms:W3CDTF">2013-09-10T11:02:00Z</dcterms:created>
  <dcterms:modified xsi:type="dcterms:W3CDTF">2013-11-04T18:41:00Z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